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r>
        <w:rPr>
          <w:rFonts w:hint="eastAsia" w:ascii="黑体" w:hAnsi="黑体" w:eastAsia="黑体"/>
          <w:sz w:val="32"/>
          <w:szCs w:val="32"/>
        </w:rPr>
        <w:t>附件1</w:t>
      </w:r>
      <w:r>
        <w:rPr>
          <w:rFonts w:hint="eastAsia" w:ascii="黑体" w:hAnsi="黑体" w:eastAsia="黑体"/>
          <w:sz w:val="32"/>
          <w:szCs w:val="32"/>
          <w:lang w:val="en-US" w:eastAsia="zh-CN"/>
        </w:rPr>
        <w:t>-1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2022</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4"/>
        <w:tblW w:w="9038" w:type="dxa"/>
        <w:jc w:val="center"/>
        <w:tblLayout w:type="autofit"/>
        <w:tblCellMar>
          <w:top w:w="0" w:type="dxa"/>
          <w:left w:w="108" w:type="dxa"/>
          <w:bottom w:w="0" w:type="dxa"/>
          <w:right w:w="108" w:type="dxa"/>
        </w:tblCellMar>
      </w:tblPr>
      <w:tblGrid>
        <w:gridCol w:w="585"/>
        <w:gridCol w:w="975"/>
        <w:gridCol w:w="1832"/>
        <w:gridCol w:w="1127"/>
        <w:gridCol w:w="790"/>
        <w:gridCol w:w="1469"/>
        <w:gridCol w:w="704"/>
        <w:gridCol w:w="846"/>
        <w:gridCol w:w="710"/>
      </w:tblGrid>
      <w:tr>
        <w:tblPrEx>
          <w:tblCellMar>
            <w:top w:w="0" w:type="dxa"/>
            <w:left w:w="108" w:type="dxa"/>
            <w:bottom w:w="0" w:type="dxa"/>
            <w:right w:w="108" w:type="dxa"/>
          </w:tblCellMar>
        </w:tblPrEx>
        <w:trPr>
          <w:trHeight w:val="331"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家畜创新团队</w:t>
            </w:r>
            <w:r>
              <w:rPr>
                <w:rFonts w:hint="eastAsia" w:ascii="仿宋_GB2312" w:hAnsi="宋体" w:eastAsia="仿宋_GB2312" w:cs="宋体"/>
                <w:kern w:val="0"/>
                <w:sz w:val="21"/>
                <w:szCs w:val="21"/>
              </w:rPr>
              <w:t>岗位专家</w:t>
            </w:r>
            <w:r>
              <w:rPr>
                <w:rFonts w:hint="eastAsia" w:ascii="仿宋_GB2312" w:hAnsi="宋体" w:eastAsia="仿宋_GB2312" w:cs="宋体"/>
                <w:kern w:val="0"/>
                <w:sz w:val="21"/>
                <w:szCs w:val="21"/>
                <w:lang w:val="en-US" w:eastAsia="zh-CN"/>
              </w:rPr>
              <w:t>马慧</w:t>
            </w:r>
          </w:p>
        </w:tc>
      </w:tr>
      <w:tr>
        <w:tblPrEx>
          <w:tblCellMar>
            <w:top w:w="0" w:type="dxa"/>
            <w:left w:w="108" w:type="dxa"/>
            <w:bottom w:w="0" w:type="dxa"/>
            <w:right w:w="108" w:type="dxa"/>
          </w:tblCellMar>
        </w:tblPrEx>
        <w:trPr>
          <w:trHeight w:val="461"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374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rPr>
              <w:t>北京首农食品集团有限公司</w:t>
            </w:r>
          </w:p>
        </w:tc>
        <w:tc>
          <w:tcPr>
            <w:tcW w:w="14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Cs w:val="21"/>
                <w:lang w:val="en-US" w:eastAsia="zh-CN"/>
              </w:rPr>
              <w:t>北京三元种业科技股份有限公司</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374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马慧</w:t>
            </w:r>
          </w:p>
        </w:tc>
        <w:tc>
          <w:tcPr>
            <w:tcW w:w="14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13810646891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7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46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50</w:t>
            </w:r>
          </w:p>
        </w:tc>
        <w:tc>
          <w:tcPr>
            <w:tcW w:w="7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50</w:t>
            </w:r>
          </w:p>
        </w:tc>
        <w:tc>
          <w:tcPr>
            <w:tcW w:w="146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7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50</w:t>
            </w:r>
          </w:p>
        </w:tc>
        <w:tc>
          <w:tcPr>
            <w:tcW w:w="7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50</w:t>
            </w:r>
          </w:p>
        </w:tc>
        <w:tc>
          <w:tcPr>
            <w:tcW w:w="14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0</w:t>
            </w:r>
          </w:p>
        </w:tc>
        <w:tc>
          <w:tcPr>
            <w:tcW w:w="7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0</w:t>
            </w:r>
          </w:p>
        </w:tc>
        <w:tc>
          <w:tcPr>
            <w:tcW w:w="14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3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0</w:t>
            </w:r>
          </w:p>
        </w:tc>
        <w:tc>
          <w:tcPr>
            <w:tcW w:w="79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Cs w:val="21"/>
                <w:lang w:val="en-US" w:eastAsia="zh-CN"/>
              </w:rPr>
              <w:t>0</w:t>
            </w:r>
          </w:p>
        </w:tc>
        <w:tc>
          <w:tcPr>
            <w:tcW w:w="146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1743" w:hRule="exact"/>
          <w:jc w:val="center"/>
        </w:trPr>
        <w:tc>
          <w:tcPr>
            <w:tcW w:w="585"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472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729"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bl>
    <w:p>
      <w:pPr>
        <w:widowControl/>
        <w:spacing w:line="240" w:lineRule="exact"/>
        <w:jc w:val="left"/>
        <w:rPr>
          <w:rFonts w:hint="eastAsia" w:ascii="仿宋_GB2312" w:hAnsi="宋体" w:eastAsia="仿宋_GB2312" w:cs="宋体"/>
          <w:kern w:val="0"/>
          <w:sz w:val="21"/>
          <w:szCs w:val="21"/>
        </w:rPr>
      </w:pPr>
    </w:p>
    <w:tbl>
      <w:tblPr>
        <w:tblStyle w:val="4"/>
        <w:tblW w:w="9078" w:type="dxa"/>
        <w:jc w:val="center"/>
        <w:tblLayout w:type="autofit"/>
        <w:tblCellMar>
          <w:top w:w="0" w:type="dxa"/>
          <w:left w:w="108" w:type="dxa"/>
          <w:bottom w:w="0" w:type="dxa"/>
          <w:right w:w="108" w:type="dxa"/>
        </w:tblCellMar>
      </w:tblPr>
      <w:tblGrid>
        <w:gridCol w:w="39"/>
        <w:gridCol w:w="544"/>
        <w:gridCol w:w="40"/>
        <w:gridCol w:w="930"/>
        <w:gridCol w:w="1099"/>
        <w:gridCol w:w="1843"/>
        <w:gridCol w:w="828"/>
        <w:gridCol w:w="300"/>
        <w:gridCol w:w="847"/>
        <w:gridCol w:w="563"/>
        <w:gridCol w:w="531"/>
        <w:gridCol w:w="424"/>
        <w:gridCol w:w="1050"/>
        <w:gridCol w:w="40"/>
      </w:tblGrid>
      <w:tr>
        <w:tblPrEx>
          <w:tblCellMar>
            <w:top w:w="0" w:type="dxa"/>
            <w:left w:w="108" w:type="dxa"/>
            <w:bottom w:w="0" w:type="dxa"/>
            <w:right w:w="108" w:type="dxa"/>
          </w:tblCellMar>
        </w:tblPrEx>
        <w:trPr>
          <w:gridBefore w:val="1"/>
          <w:wBefore w:w="39" w:type="dxa"/>
          <w:trHeight w:val="12204" w:hRule="exact"/>
          <w:jc w:val="center"/>
        </w:trPr>
        <w:tc>
          <w:tcPr>
            <w:tcW w:w="584" w:type="dxa"/>
            <w:gridSpan w:val="2"/>
            <w:tcBorders>
              <w:top w:val="nil"/>
              <w:left w:val="single" w:color="auto" w:sz="4" w:space="0"/>
              <w:bottom w:val="single" w:color="auto" w:sz="4" w:space="0"/>
              <w:right w:val="single" w:color="auto" w:sz="4" w:space="0"/>
            </w:tcBorders>
            <w:noWrap w:val="0"/>
            <w:vAlign w:val="center"/>
          </w:tcPr>
          <w:p>
            <w:pPr>
              <w:pStyle w:val="2"/>
              <w:rPr>
                <w:rFonts w:hint="eastAsia"/>
              </w:rPr>
            </w:pPr>
          </w:p>
        </w:tc>
        <w:tc>
          <w:tcPr>
            <w:tcW w:w="4700" w:type="dxa"/>
            <w:gridSpan w:val="4"/>
            <w:tcBorders>
              <w:top w:val="single" w:color="auto" w:sz="4" w:space="0"/>
              <w:left w:val="nil"/>
              <w:bottom w:val="single" w:color="auto" w:sz="4" w:space="0"/>
              <w:right w:val="single" w:color="auto" w:sz="4" w:space="0"/>
            </w:tcBorders>
            <w:noWrap w:val="0"/>
            <w:tcMar>
              <w:top w:w="0" w:type="dxa"/>
              <w:left w:w="108" w:type="dxa"/>
              <w:bottom w:w="0" w:type="dxa"/>
              <w:right w:w="108" w:type="dxa"/>
            </w:tcMar>
            <w:vAlign w:val="center"/>
          </w:tcPr>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1.完善与优化《规模化猪场现场管理及操作技术规范》，形成楼房养猪工艺、批次化生产、智能化设备现场使用技术手册等。</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 形成奶牛场挤奶标准化操作规程、饲料原料质量控制标准各1套。</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3.开展牛场牧场光照的系统性研究，率先制定牧场的光照管理技术规程。</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建立B26系、B28系和B24系的基因组选择参考群，并进行GWAS分析，发掘有重要育种价值的优异基因或标记。开发结合基因组选配新算法和基因组评估新算法，开发基因组选择G矩阵高效求逆新算法和大规模并行运算新算法，开发利用纯种和杂种信息的基因组遗传评估新算法，初步建立分子设计育种技术体系；对各品系进行基因组选育。</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5.对6个猪场的猪群感染PRRSV情况调查工作，开始组建PRRS阳性稳定种猪群；</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6.形成批次化生产、智能化设备现场使用技术手册各1套；</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7.自主开发一款适用于牧场生产环境的掌上终端，实现奶牛电子耳标的识读及相关数据的录入传输。</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8.基于智能终端的Android系统开发一款移动应用，实现牧场数据的实时采集同时可以与牧场生产管理系统进行数据对接。</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9.发表文章1篇，申请专利1项，软件著作权1项；</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10.开展技术培训至少2次，培训相关技术人员不少于120人。</w:t>
            </w:r>
          </w:p>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11.建立示范牛场2个，示范猪场2个。</w:t>
            </w:r>
          </w:p>
          <w:p>
            <w:pPr>
              <w:pStyle w:val="2"/>
              <w:rPr>
                <w:rFonts w:hint="default"/>
                <w:lang w:val="en-US"/>
              </w:rPr>
            </w:pPr>
          </w:p>
        </w:tc>
        <w:tc>
          <w:tcPr>
            <w:tcW w:w="3755" w:type="dxa"/>
            <w:gridSpan w:val="7"/>
            <w:tcBorders>
              <w:top w:val="single" w:color="auto" w:sz="4" w:space="0"/>
              <w:left w:val="nil"/>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1.将批次化生产应用技术纳入《规模化猪场现场管理及操作技术规范》；</w:t>
            </w:r>
          </w:p>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2.已申报《机械挤奶标准化操作规程》和《奶牛场饲料原料质量标准》两项团队标准；</w:t>
            </w:r>
          </w:p>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ascii="Times New Roman" w:hAnsi="Times New Roman" w:eastAsia="仿宋" w:cs="Times New Roman"/>
                <w:i w:val="0"/>
                <w:iCs w:val="0"/>
                <w:color w:val="000000"/>
                <w:kern w:val="0"/>
                <w:sz w:val="21"/>
                <w:szCs w:val="21"/>
                <w:u w:val="none"/>
                <w:lang w:val="en-US" w:eastAsia="zh-CN" w:bidi="ar"/>
              </w:rPr>
              <w:t>3</w:t>
            </w:r>
            <w:r>
              <w:rPr>
                <w:rFonts w:hint="default" w:ascii="Times New Roman" w:hAnsi="Times New Roman" w:eastAsia="仿宋" w:cs="Times New Roman"/>
                <w:i w:val="0"/>
                <w:iCs w:val="0"/>
                <w:color w:val="000000"/>
                <w:kern w:val="0"/>
                <w:sz w:val="21"/>
                <w:szCs w:val="21"/>
                <w:u w:val="none"/>
                <w:lang w:val="en-US" w:eastAsia="zh-CN" w:bidi="ar"/>
              </w:rPr>
              <w:t>.首次在国内开展牛场牧场光照的系统性研究，形成研究报告，初步制定了牧场的光照管理技术规程。</w:t>
            </w:r>
            <w:r>
              <w:rPr>
                <w:rFonts w:hint="default" w:ascii="Times New Roman" w:hAnsi="Times New Roman" w:eastAsia="仿宋" w:cs="Times New Roman"/>
                <w:i w:val="0"/>
                <w:iCs w:val="0"/>
                <w:color w:val="000000"/>
                <w:kern w:val="0"/>
                <w:sz w:val="21"/>
                <w:szCs w:val="21"/>
                <w:u w:val="none"/>
                <w:lang w:val="en-US" w:eastAsia="zh-CN" w:bidi="ar"/>
              </w:rPr>
              <w:br w:type="textWrapping"/>
            </w:r>
            <w:r>
              <w:rPr>
                <w:rFonts w:hint="eastAsia" w:ascii="Times New Roman" w:hAnsi="Times New Roman" w:eastAsia="仿宋" w:cs="Times New Roman"/>
                <w:i w:val="0"/>
                <w:iCs w:val="0"/>
                <w:color w:val="000000"/>
                <w:kern w:val="0"/>
                <w:sz w:val="21"/>
                <w:szCs w:val="21"/>
                <w:u w:val="none"/>
                <w:lang w:val="en-US" w:eastAsia="zh-CN" w:bidi="ar"/>
              </w:rPr>
              <w:t>4</w:t>
            </w:r>
            <w:r>
              <w:rPr>
                <w:rFonts w:hint="default" w:ascii="Times New Roman" w:hAnsi="Times New Roman" w:eastAsia="仿宋" w:cs="Times New Roman"/>
                <w:i w:val="0"/>
                <w:iCs w:val="0"/>
                <w:color w:val="000000"/>
                <w:kern w:val="0"/>
                <w:sz w:val="21"/>
                <w:szCs w:val="21"/>
                <w:u w:val="none"/>
                <w:lang w:val="en-US" w:eastAsia="zh-CN" w:bidi="ar"/>
              </w:rPr>
              <w:t>.开发了结合基因组信息的选配算法1个，成功开发基因组选择G矩阵高效求逆新算法，成功开发利用纯种和杂种信息的猪基因组遗传评估新算法1个，并开发了计算软件1个，初步构建了分子设计育种技术体系。</w:t>
            </w:r>
            <w:r>
              <w:rPr>
                <w:rFonts w:hint="default" w:ascii="Times New Roman" w:hAnsi="Times New Roman" w:eastAsia="仿宋" w:cs="Times New Roman"/>
                <w:i w:val="0"/>
                <w:iCs w:val="0"/>
                <w:color w:val="000000"/>
                <w:kern w:val="0"/>
                <w:sz w:val="21"/>
                <w:szCs w:val="21"/>
                <w:u w:val="none"/>
                <w:lang w:val="en-US" w:eastAsia="zh-CN" w:bidi="ar"/>
              </w:rPr>
              <w:br w:type="textWrapping"/>
            </w:r>
            <w:r>
              <w:rPr>
                <w:rFonts w:hint="eastAsia" w:ascii="Times New Roman" w:hAnsi="Times New Roman" w:eastAsia="仿宋" w:cs="Times New Roman"/>
                <w:i w:val="0"/>
                <w:iCs w:val="0"/>
                <w:color w:val="000000"/>
                <w:kern w:val="0"/>
                <w:sz w:val="21"/>
                <w:szCs w:val="21"/>
                <w:u w:val="none"/>
                <w:lang w:val="en-US" w:eastAsia="zh-CN" w:bidi="ar"/>
              </w:rPr>
              <w:t>5</w:t>
            </w:r>
            <w:r>
              <w:rPr>
                <w:rFonts w:hint="default" w:ascii="Times New Roman" w:hAnsi="Times New Roman" w:eastAsia="仿宋" w:cs="Times New Roman"/>
                <w:i w:val="0"/>
                <w:iCs w:val="0"/>
                <w:color w:val="000000"/>
                <w:kern w:val="0"/>
                <w:sz w:val="21"/>
                <w:szCs w:val="21"/>
                <w:u w:val="none"/>
                <w:lang w:val="en-US" w:eastAsia="zh-CN" w:bidi="ar"/>
              </w:rPr>
              <w:t>.对6个猪场的猪群感染PRRSV情况调查工作，开始组建PRRS阳性稳定种猪群。</w:t>
            </w:r>
            <w:r>
              <w:rPr>
                <w:rFonts w:hint="default" w:ascii="Times New Roman" w:hAnsi="Times New Roman" w:eastAsia="仿宋" w:cs="Times New Roman"/>
                <w:i w:val="0"/>
                <w:iCs w:val="0"/>
                <w:color w:val="000000"/>
                <w:kern w:val="0"/>
                <w:sz w:val="21"/>
                <w:szCs w:val="21"/>
                <w:u w:val="none"/>
                <w:lang w:val="en-US" w:eastAsia="zh-CN" w:bidi="ar"/>
              </w:rPr>
              <w:br w:type="textWrapping"/>
            </w:r>
            <w:r>
              <w:rPr>
                <w:rFonts w:hint="eastAsia" w:ascii="Times New Roman" w:hAnsi="Times New Roman" w:eastAsia="仿宋" w:cs="Times New Roman"/>
                <w:i w:val="0"/>
                <w:iCs w:val="0"/>
                <w:color w:val="000000"/>
                <w:kern w:val="0"/>
                <w:sz w:val="21"/>
                <w:szCs w:val="21"/>
                <w:u w:val="none"/>
                <w:lang w:val="en-US" w:eastAsia="zh-CN" w:bidi="ar"/>
              </w:rPr>
              <w:t>6</w:t>
            </w:r>
            <w:r>
              <w:rPr>
                <w:rFonts w:hint="default" w:ascii="Times New Roman" w:hAnsi="Times New Roman" w:eastAsia="仿宋" w:cs="Times New Roman"/>
                <w:i w:val="0"/>
                <w:iCs w:val="0"/>
                <w:color w:val="000000"/>
                <w:kern w:val="0"/>
                <w:sz w:val="21"/>
                <w:szCs w:val="21"/>
                <w:u w:val="none"/>
                <w:lang w:val="en-US" w:eastAsia="zh-CN" w:bidi="ar"/>
              </w:rPr>
              <w:t>.通过调节激素使用时间、查情时间、输精时间等，进一步优化了批次化生产技术，做到了集中配种、集中分娩，提高受胎率和分娩率。</w:t>
            </w:r>
          </w:p>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ascii="Times New Roman" w:hAnsi="Times New Roman" w:eastAsia="仿宋" w:cs="Times New Roman"/>
                <w:i w:val="0"/>
                <w:iCs w:val="0"/>
                <w:color w:val="000000"/>
                <w:kern w:val="0"/>
                <w:sz w:val="21"/>
                <w:szCs w:val="21"/>
                <w:u w:val="none"/>
                <w:lang w:val="en-US" w:eastAsia="zh-CN" w:bidi="ar"/>
              </w:rPr>
              <w:t>7</w:t>
            </w:r>
            <w:r>
              <w:rPr>
                <w:rFonts w:hint="default" w:ascii="Times New Roman" w:hAnsi="Times New Roman" w:eastAsia="仿宋" w:cs="Times New Roman"/>
                <w:i w:val="0"/>
                <w:iCs w:val="0"/>
                <w:color w:val="000000"/>
                <w:kern w:val="0"/>
                <w:sz w:val="21"/>
                <w:szCs w:val="21"/>
                <w:u w:val="none"/>
                <w:lang w:val="en-US" w:eastAsia="zh-CN" w:bidi="ar"/>
              </w:rPr>
              <w:t>.开发一款适用于牧场生产环境的掌上终端。</w:t>
            </w:r>
          </w:p>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ascii="Times New Roman" w:hAnsi="Times New Roman" w:eastAsia="仿宋" w:cs="Times New Roman"/>
                <w:i w:val="0"/>
                <w:iCs w:val="0"/>
                <w:color w:val="000000"/>
                <w:kern w:val="0"/>
                <w:sz w:val="21"/>
                <w:szCs w:val="21"/>
                <w:u w:val="none"/>
                <w:lang w:val="en-US" w:eastAsia="zh-CN" w:bidi="ar"/>
              </w:rPr>
              <w:t>8</w:t>
            </w:r>
            <w:r>
              <w:rPr>
                <w:rFonts w:hint="default" w:ascii="Times New Roman" w:hAnsi="Times New Roman" w:eastAsia="仿宋" w:cs="Times New Roman"/>
                <w:i w:val="0"/>
                <w:iCs w:val="0"/>
                <w:color w:val="000000"/>
                <w:kern w:val="0"/>
                <w:sz w:val="21"/>
                <w:szCs w:val="21"/>
                <w:u w:val="none"/>
                <w:lang w:val="en-US" w:eastAsia="zh-CN" w:bidi="ar"/>
              </w:rPr>
              <w:t>.确定了首农数据平台与智能终端的数据通讯协议，并完成了首农畜牧数据平台的部分升级改造和数据接口的开发。</w:t>
            </w:r>
          </w:p>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ascii="Times New Roman" w:hAnsi="Times New Roman" w:eastAsia="仿宋" w:cs="Times New Roman"/>
                <w:i w:val="0"/>
                <w:iCs w:val="0"/>
                <w:color w:val="000000"/>
                <w:kern w:val="0"/>
                <w:sz w:val="21"/>
                <w:szCs w:val="21"/>
                <w:u w:val="none"/>
                <w:lang w:val="en-US" w:eastAsia="zh-CN" w:bidi="ar"/>
              </w:rPr>
              <w:t>9</w:t>
            </w:r>
            <w:r>
              <w:rPr>
                <w:rFonts w:hint="default" w:ascii="Times New Roman" w:hAnsi="Times New Roman" w:eastAsia="仿宋" w:cs="Times New Roman"/>
                <w:i w:val="0"/>
                <w:iCs w:val="0"/>
                <w:color w:val="000000"/>
                <w:kern w:val="0"/>
                <w:sz w:val="21"/>
                <w:szCs w:val="21"/>
                <w:u w:val="none"/>
                <w:lang w:val="en-US" w:eastAsia="zh-CN" w:bidi="ar"/>
              </w:rPr>
              <w:t>.获2019-2021年度全国农牧渔业丰收奖一等奖1项，获2021年度北京市科学技术奖二等奖2项；发表文章3篇，其中SCI1篇；获得实用新型专利2项，申请发明专利1项、实用新型专利1项，申请软件著作权1项，</w:t>
            </w:r>
            <w:r>
              <w:rPr>
                <w:rFonts w:hint="eastAsia" w:ascii="Times New Roman" w:hAnsi="Times New Roman" w:eastAsia="仿宋" w:cs="Times New Roman"/>
                <w:i w:val="0"/>
                <w:iCs w:val="0"/>
                <w:color w:val="000000"/>
                <w:kern w:val="0"/>
                <w:sz w:val="21"/>
                <w:szCs w:val="21"/>
                <w:u w:val="none"/>
                <w:lang w:val="en-US" w:eastAsia="zh-CN" w:bidi="ar"/>
              </w:rPr>
              <w:t>发布</w:t>
            </w:r>
            <w:r>
              <w:rPr>
                <w:rFonts w:hint="default" w:ascii="Times New Roman" w:hAnsi="Times New Roman" w:eastAsia="仿宋" w:cs="Times New Roman"/>
                <w:i w:val="0"/>
                <w:iCs w:val="0"/>
                <w:color w:val="000000"/>
                <w:kern w:val="0"/>
                <w:sz w:val="21"/>
                <w:szCs w:val="21"/>
                <w:u w:val="none"/>
                <w:lang w:val="en-US" w:eastAsia="zh-CN" w:bidi="ar"/>
              </w:rPr>
              <w:t>团体标准2项。</w:t>
            </w:r>
          </w:p>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default" w:ascii="Times New Roman" w:hAnsi="Times New Roman" w:eastAsia="仿宋" w:cs="Times New Roman"/>
                <w:i w:val="0"/>
                <w:iCs w:val="0"/>
                <w:color w:val="000000"/>
                <w:kern w:val="0"/>
                <w:sz w:val="21"/>
                <w:szCs w:val="21"/>
                <w:u w:val="none"/>
                <w:lang w:val="en-US" w:eastAsia="zh-CN" w:bidi="ar"/>
              </w:rPr>
              <w:t>1</w:t>
            </w:r>
            <w:r>
              <w:rPr>
                <w:rFonts w:hint="eastAsia" w:ascii="Times New Roman" w:hAnsi="Times New Roman" w:eastAsia="仿宋" w:cs="Times New Roman"/>
                <w:i w:val="0"/>
                <w:iCs w:val="0"/>
                <w:color w:val="000000"/>
                <w:kern w:val="0"/>
                <w:sz w:val="21"/>
                <w:szCs w:val="21"/>
                <w:u w:val="none"/>
                <w:lang w:val="en-US" w:eastAsia="zh-CN" w:bidi="ar"/>
              </w:rPr>
              <w:t>0</w:t>
            </w:r>
            <w:r>
              <w:rPr>
                <w:rFonts w:hint="default" w:ascii="Times New Roman" w:hAnsi="Times New Roman" w:eastAsia="仿宋" w:cs="Times New Roman"/>
                <w:i w:val="0"/>
                <w:iCs w:val="0"/>
                <w:color w:val="000000"/>
                <w:kern w:val="0"/>
                <w:sz w:val="21"/>
                <w:szCs w:val="21"/>
                <w:u w:val="none"/>
                <w:lang w:val="en-US" w:eastAsia="zh-CN" w:bidi="ar"/>
              </w:rPr>
              <w:t>.开展现场培训9次，培训相关技术人员214人。一线指导平均每月2次，计24次。线上咨询平均每月3-5次，计40次。直播6次，受众177万人次。</w:t>
            </w:r>
          </w:p>
          <w:p>
            <w:pPr>
              <w:keepNext w:val="0"/>
              <w:keepLines w:val="0"/>
              <w:widowControl/>
              <w:suppressLineNumbers w:val="0"/>
              <w:jc w:val="left"/>
              <w:textAlignment w:val="center"/>
              <w:rPr>
                <w:rFonts w:hint="default" w:ascii="Times New Roman" w:hAnsi="Times New Roman" w:eastAsia="仿宋" w:cs="Times New Roman"/>
                <w:i w:val="0"/>
                <w:iCs w:val="0"/>
                <w:color w:val="000000"/>
                <w:kern w:val="0"/>
                <w:sz w:val="21"/>
                <w:szCs w:val="21"/>
                <w:u w:val="none"/>
                <w:lang w:val="en-US" w:eastAsia="zh-CN" w:bidi="ar"/>
              </w:rPr>
            </w:pPr>
            <w:r>
              <w:rPr>
                <w:rFonts w:hint="eastAsia" w:ascii="Times New Roman" w:hAnsi="Times New Roman" w:eastAsia="仿宋" w:cs="Times New Roman"/>
                <w:i w:val="0"/>
                <w:iCs w:val="0"/>
                <w:color w:val="000000"/>
                <w:kern w:val="0"/>
                <w:sz w:val="21"/>
                <w:szCs w:val="21"/>
                <w:u w:val="none"/>
                <w:lang w:val="en-US" w:eastAsia="zh-CN" w:bidi="ar"/>
              </w:rPr>
              <w:t>11</w:t>
            </w:r>
            <w:r>
              <w:rPr>
                <w:rFonts w:hint="default" w:ascii="Times New Roman" w:hAnsi="Times New Roman" w:eastAsia="仿宋" w:cs="Times New Roman"/>
                <w:i w:val="0"/>
                <w:iCs w:val="0"/>
                <w:color w:val="000000"/>
                <w:kern w:val="0"/>
                <w:sz w:val="21"/>
                <w:szCs w:val="21"/>
                <w:u w:val="none"/>
                <w:lang w:val="en-US" w:eastAsia="zh-CN" w:bidi="ar"/>
              </w:rPr>
              <w:t>.建立示范牛场3个，示范猪场2个。</w:t>
            </w:r>
          </w:p>
          <w:p>
            <w:pPr>
              <w:widowControl/>
              <w:spacing w:line="240" w:lineRule="exact"/>
              <w:jc w:val="left"/>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gridAfter w:val="1"/>
          <w:wAfter w:w="40" w:type="dxa"/>
          <w:trHeight w:val="1260" w:hRule="exact"/>
          <w:jc w:val="center"/>
        </w:trPr>
        <w:tc>
          <w:tcPr>
            <w:tcW w:w="58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09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12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95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得分</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单位上级</w:t>
            </w:r>
          </w:p>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w:t>
            </w: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CellMar>
            <w:top w:w="0" w:type="dxa"/>
            <w:left w:w="108" w:type="dxa"/>
            <w:bottom w:w="0" w:type="dxa"/>
            <w:right w:w="108" w:type="dxa"/>
          </w:tblCellMar>
        </w:tblPrEx>
        <w:trPr>
          <w:gridAfter w:val="1"/>
          <w:wAfter w:w="40" w:type="dxa"/>
          <w:trHeight w:val="30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09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指标1：组织培训</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rPr>
            </w:pPr>
            <w:r>
              <w:rPr>
                <w:rFonts w:hint="default" w:ascii="Times New Roman" w:hAnsi="Times New Roman" w:eastAsia="等线" w:cs="Times New Roman"/>
                <w:i w:val="0"/>
                <w:iCs w:val="0"/>
                <w:color w:val="000000"/>
                <w:kern w:val="0"/>
                <w:sz w:val="18"/>
                <w:szCs w:val="18"/>
                <w:u w:val="none"/>
                <w:lang w:val="en-US" w:eastAsia="zh-CN" w:bidi="ar"/>
              </w:rPr>
              <w:t>2次</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9次</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rPr>
            </w:pPr>
            <w:r>
              <w:rPr>
                <w:rFonts w:hint="default" w:ascii="Times New Roman" w:hAnsi="Times New Roman" w:eastAsia="等线" w:cs="Times New Roman"/>
                <w:i w:val="0"/>
                <w:iCs w:val="0"/>
                <w:color w:val="000000"/>
                <w:kern w:val="0"/>
                <w:sz w:val="18"/>
                <w:szCs w:val="18"/>
                <w:u w:val="none"/>
                <w:lang w:val="en-US" w:eastAsia="zh-CN" w:bidi="ar"/>
              </w:rPr>
              <w:t>8</w:t>
            </w:r>
          </w:p>
        </w:tc>
        <w:tc>
          <w:tcPr>
            <w:tcW w:w="5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8</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30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指标2：发表文章</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rPr>
            </w:pPr>
            <w:r>
              <w:rPr>
                <w:rFonts w:hint="default" w:ascii="Times New Roman" w:hAnsi="Times New Roman" w:eastAsia="等线" w:cs="Times New Roman"/>
                <w:i w:val="0"/>
                <w:iCs w:val="0"/>
                <w:color w:val="000000"/>
                <w:kern w:val="0"/>
                <w:sz w:val="18"/>
                <w:szCs w:val="18"/>
                <w:u w:val="none"/>
                <w:lang w:val="en-US" w:eastAsia="zh-CN" w:bidi="ar"/>
              </w:rPr>
              <w:t>1</w:t>
            </w:r>
            <w:r>
              <w:rPr>
                <w:rFonts w:hint="default" w:ascii="Times New Roman" w:hAnsi="Times New Roman" w:eastAsia="仿宋_GB2312" w:cs="Times New Roman"/>
                <w:kern w:val="0"/>
                <w:sz w:val="21"/>
                <w:szCs w:val="21"/>
                <w:lang w:val="en-US" w:eastAsia="zh-CN"/>
              </w:rPr>
              <w:t>篇</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3篇</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仿宋_GB2312" w:cs="Times New Roman"/>
                <w:kern w:val="0"/>
                <w:sz w:val="21"/>
                <w:szCs w:val="21"/>
                <w:lang w:val="en-US" w:eastAsia="zh-CN"/>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51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指标3：申请专利、软著</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rPr>
            </w:pPr>
            <w:r>
              <w:rPr>
                <w:rFonts w:hint="default" w:ascii="Times New Roman" w:hAnsi="Times New Roman" w:eastAsia="等线" w:cs="Times New Roman"/>
                <w:i w:val="0"/>
                <w:iCs w:val="0"/>
                <w:color w:val="000000"/>
                <w:kern w:val="0"/>
                <w:sz w:val="18"/>
                <w:szCs w:val="18"/>
                <w:u w:val="none"/>
                <w:lang w:val="en-US" w:eastAsia="zh-CN" w:bidi="ar"/>
              </w:rPr>
              <w:t>2件</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5件</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仿宋_GB2312" w:cs="Times New Roman"/>
                <w:kern w:val="0"/>
                <w:sz w:val="21"/>
                <w:szCs w:val="21"/>
                <w:lang w:val="en-US" w:eastAsia="zh-CN"/>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51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指标4：建立示范场</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4</w:t>
            </w:r>
            <w:r>
              <w:rPr>
                <w:rFonts w:hint="eastAsia" w:ascii="Times New Roman" w:hAnsi="Times New Roman" w:eastAsia="仿宋_GB2312" w:cs="Times New Roman"/>
                <w:kern w:val="0"/>
                <w:sz w:val="21"/>
                <w:szCs w:val="21"/>
                <w:lang w:val="en-US" w:eastAsia="zh-CN"/>
              </w:rPr>
              <w:t>个</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5个</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8</w:t>
            </w:r>
          </w:p>
        </w:tc>
        <w:tc>
          <w:tcPr>
            <w:tcW w:w="5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8</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94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指标1：牛奶质量-乳蛋白</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rPr>
            </w:pPr>
            <w:r>
              <w:rPr>
                <w:rFonts w:hint="default" w:ascii="Times New Roman" w:hAnsi="Times New Roman" w:eastAsia="等线" w:cs="Times New Roman"/>
                <w:i w:val="0"/>
                <w:iCs w:val="0"/>
                <w:color w:val="000000"/>
                <w:kern w:val="0"/>
                <w:sz w:val="18"/>
                <w:szCs w:val="18"/>
                <w:u w:val="none"/>
                <w:lang w:val="en-US" w:eastAsia="zh-CN" w:bidi="ar"/>
              </w:rPr>
              <w:t>3.2%</w:t>
            </w:r>
          </w:p>
        </w:tc>
        <w:tc>
          <w:tcPr>
            <w:tcW w:w="84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kern w:val="0"/>
                <w:sz w:val="18"/>
                <w:szCs w:val="18"/>
                <w:u w:val="none"/>
                <w:lang w:val="en-US" w:eastAsia="zh-CN" w:bidi="ar"/>
              </w:rPr>
            </w:pPr>
            <w:r>
              <w:rPr>
                <w:rFonts w:hint="default" w:ascii="Times New Roman" w:hAnsi="Times New Roman" w:eastAsia="等线" w:cs="Times New Roman"/>
                <w:i w:val="0"/>
                <w:iCs w:val="0"/>
                <w:color w:val="000000"/>
                <w:kern w:val="0"/>
                <w:sz w:val="18"/>
                <w:szCs w:val="18"/>
                <w:u w:val="none"/>
                <w:lang w:val="en-US" w:eastAsia="zh-CN" w:bidi="ar"/>
              </w:rPr>
              <w:t>3.</w:t>
            </w:r>
            <w:r>
              <w:rPr>
                <w:rFonts w:hint="eastAsia" w:ascii="Times New Roman" w:hAnsi="Times New Roman" w:eastAsia="等线" w:cs="Times New Roman"/>
                <w:i w:val="0"/>
                <w:iCs w:val="0"/>
                <w:color w:val="000000"/>
                <w:kern w:val="0"/>
                <w:sz w:val="18"/>
                <w:szCs w:val="18"/>
                <w:u w:val="none"/>
                <w:lang w:val="en-US" w:eastAsia="zh-CN" w:bidi="ar"/>
              </w:rPr>
              <w:t>3</w:t>
            </w:r>
            <w:r>
              <w:rPr>
                <w:rFonts w:hint="default" w:ascii="Times New Roman" w:hAnsi="Times New Roman" w:eastAsia="等线" w:cs="Times New Roman"/>
                <w:i w:val="0"/>
                <w:iCs w:val="0"/>
                <w:color w:val="000000"/>
                <w:kern w:val="0"/>
                <w:sz w:val="18"/>
                <w:szCs w:val="18"/>
                <w:u w:val="none"/>
                <w:lang w:val="en-US" w:eastAsia="zh-CN" w:bidi="ar"/>
              </w:rPr>
              <w:t>%</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89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指标2：牛奶质量-乳脂肪</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rPr>
            </w:pPr>
            <w:r>
              <w:rPr>
                <w:rFonts w:hint="default" w:ascii="Times New Roman" w:hAnsi="Times New Roman" w:eastAsia="等线" w:cs="Times New Roman"/>
                <w:i w:val="0"/>
                <w:iCs w:val="0"/>
                <w:color w:val="000000"/>
                <w:kern w:val="0"/>
                <w:sz w:val="18"/>
                <w:szCs w:val="18"/>
                <w:u w:val="none"/>
                <w:lang w:val="en-US" w:eastAsia="zh-CN" w:bidi="ar"/>
              </w:rPr>
              <w:t>3.85%</w:t>
            </w:r>
          </w:p>
        </w:tc>
        <w:tc>
          <w:tcPr>
            <w:tcW w:w="84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kern w:val="0"/>
                <w:sz w:val="18"/>
                <w:szCs w:val="18"/>
                <w:u w:val="none"/>
                <w:lang w:val="en-US" w:eastAsia="zh-CN" w:bidi="ar"/>
              </w:rPr>
            </w:pPr>
            <w:r>
              <w:rPr>
                <w:rFonts w:hint="eastAsia" w:ascii="Times New Roman" w:hAnsi="Times New Roman" w:eastAsia="等线" w:cs="Times New Roman"/>
                <w:i w:val="0"/>
                <w:iCs w:val="0"/>
                <w:color w:val="000000"/>
                <w:kern w:val="0"/>
                <w:sz w:val="18"/>
                <w:szCs w:val="18"/>
                <w:u w:val="none"/>
                <w:lang w:val="en-US" w:eastAsia="zh-CN" w:bidi="ar"/>
              </w:rPr>
              <w:t>4.06%</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72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指标3：母猪年提供断奶仔猪数</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rPr>
            </w:pPr>
            <w:r>
              <w:rPr>
                <w:rFonts w:hint="default" w:ascii="Times New Roman" w:hAnsi="Times New Roman" w:eastAsia="等线" w:cs="Times New Roman"/>
                <w:i w:val="0"/>
                <w:iCs w:val="0"/>
                <w:color w:val="000000"/>
                <w:kern w:val="0"/>
                <w:sz w:val="18"/>
                <w:szCs w:val="18"/>
                <w:u w:val="none"/>
                <w:lang w:val="en-US" w:eastAsia="zh-CN" w:bidi="ar"/>
              </w:rPr>
              <w:t>23头</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23.56头</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143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完成全年项目任务</w:t>
            </w:r>
          </w:p>
        </w:tc>
        <w:tc>
          <w:tcPr>
            <w:tcW w:w="112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仿宋_GB2312" w:cs="Times New Roman"/>
                <w:kern w:val="0"/>
                <w:sz w:val="21"/>
                <w:szCs w:val="21"/>
                <w:lang w:val="en-US" w:eastAsia="zh-CN"/>
              </w:rPr>
              <w:t>2023年4月</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仿宋_GB2312" w:cs="Times New Roman"/>
                <w:kern w:val="0"/>
                <w:sz w:val="21"/>
                <w:szCs w:val="21"/>
                <w:lang w:val="en-US" w:eastAsia="zh-CN"/>
              </w:rPr>
              <w:t>2023年4月</w:t>
            </w:r>
            <w:r>
              <w:rPr>
                <w:rFonts w:hint="eastAsia" w:ascii="Times New Roman" w:hAnsi="Times New Roman" w:eastAsia="仿宋_GB2312" w:cs="Times New Roman"/>
                <w:kern w:val="0"/>
                <w:sz w:val="21"/>
                <w:szCs w:val="21"/>
                <w:lang w:val="en-US" w:eastAsia="zh-CN"/>
              </w:rPr>
              <w:t>100%完成</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6</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6</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104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完成本项目所需资金</w:t>
            </w:r>
          </w:p>
        </w:tc>
        <w:tc>
          <w:tcPr>
            <w:tcW w:w="112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仿宋_GB2312" w:cs="Times New Roman"/>
                <w:kern w:val="0"/>
                <w:sz w:val="21"/>
                <w:szCs w:val="21"/>
                <w:lang w:val="en-US" w:eastAsia="zh-CN"/>
              </w:rPr>
              <w:t>50万元</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仿宋_GB2312" w:cs="Times New Roman"/>
                <w:kern w:val="0"/>
                <w:sz w:val="21"/>
                <w:szCs w:val="21"/>
                <w:lang w:val="en-US" w:eastAsia="zh-CN"/>
              </w:rPr>
              <w:t>50万元</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3</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3</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681"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09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经济效益指标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示范牧场全年新增利润</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60万</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zh-CN" w:eastAsia="zh-CN"/>
              </w:rPr>
            </w:pPr>
          </w:p>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63.8万</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10</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10</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471"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社会效益指标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培训人员</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120人</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214人</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531"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生态效益指标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节约用水</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100升</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100L</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10</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10</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531"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可持续影响指标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标准化建设-认证牛场</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1个</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eastAsia="仿宋_GB2312" w:cs="Times New Roman"/>
                <w:kern w:val="0"/>
                <w:sz w:val="21"/>
                <w:szCs w:val="21"/>
                <w:lang w:val="en-US" w:eastAsia="zh-CN"/>
              </w:rPr>
              <w:t>1</w:t>
            </w:r>
            <w:bookmarkStart w:id="0" w:name="_GoBack"/>
            <w:bookmarkEnd w:id="0"/>
            <w:r>
              <w:rPr>
                <w:rFonts w:hint="eastAsia" w:ascii="Times New Roman" w:hAnsi="Times New Roman" w:eastAsia="仿宋_GB2312" w:cs="Times New Roman"/>
                <w:kern w:val="0"/>
                <w:sz w:val="21"/>
                <w:szCs w:val="21"/>
                <w:lang w:val="en-US" w:eastAsia="zh-CN"/>
              </w:rPr>
              <w:t>个</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rPr>
            </w:pPr>
          </w:p>
        </w:tc>
      </w:tr>
      <w:tr>
        <w:tblPrEx>
          <w:tblCellMar>
            <w:top w:w="0" w:type="dxa"/>
            <w:left w:w="108" w:type="dxa"/>
            <w:bottom w:w="0" w:type="dxa"/>
            <w:right w:w="108" w:type="dxa"/>
          </w:tblCellMar>
        </w:tblPrEx>
        <w:trPr>
          <w:gridAfter w:val="1"/>
          <w:wAfter w:w="40" w:type="dxa"/>
          <w:trHeight w:val="47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09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指标1：建立示范场</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4个</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5个</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p>
        </w:tc>
      </w:tr>
      <w:tr>
        <w:tblPrEx>
          <w:tblCellMar>
            <w:top w:w="0" w:type="dxa"/>
            <w:left w:w="108" w:type="dxa"/>
            <w:bottom w:w="0" w:type="dxa"/>
            <w:right w:w="108" w:type="dxa"/>
          </w:tblCellMar>
        </w:tblPrEx>
        <w:trPr>
          <w:gridAfter w:val="1"/>
          <w:wAfter w:w="40" w:type="dxa"/>
          <w:trHeight w:val="506" w:hRule="exact"/>
          <w:jc w:val="center"/>
        </w:trPr>
        <w:tc>
          <w:tcPr>
            <w:tcW w:w="5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9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843"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指标2：组织培训</w:t>
            </w:r>
          </w:p>
        </w:tc>
        <w:tc>
          <w:tcPr>
            <w:tcW w:w="112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2次</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r>
              <w:rPr>
                <w:rFonts w:hint="eastAsia" w:ascii="Times New Roman" w:hAnsi="Times New Roman" w:eastAsia="仿宋_GB2312" w:cs="Times New Roman"/>
                <w:kern w:val="0"/>
                <w:sz w:val="21"/>
                <w:szCs w:val="21"/>
                <w:lang w:val="en-US" w:eastAsia="zh-CN"/>
              </w:rPr>
              <w:t>9次</w:t>
            </w:r>
          </w:p>
        </w:tc>
        <w:tc>
          <w:tcPr>
            <w:tcW w:w="563"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53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kern w:val="0"/>
                <w:sz w:val="21"/>
                <w:szCs w:val="21"/>
                <w:lang w:val="en-US" w:eastAsia="zh-CN"/>
              </w:rPr>
            </w:pPr>
            <w:r>
              <w:rPr>
                <w:rFonts w:hint="default" w:ascii="Times New Roman" w:hAnsi="Times New Roman" w:eastAsia="等线" w:cs="Times New Roman"/>
                <w:i w:val="0"/>
                <w:iCs w:val="0"/>
                <w:color w:val="000000"/>
                <w:kern w:val="0"/>
                <w:sz w:val="18"/>
                <w:szCs w:val="18"/>
                <w:u w:val="none"/>
                <w:lang w:val="en-US" w:eastAsia="zh-CN" w:bidi="ar"/>
              </w:rPr>
              <w:t>5</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Times New Roman" w:hAnsi="Times New Roman" w:eastAsia="仿宋_GB2312" w:cs="Times New Roman"/>
                <w:kern w:val="0"/>
                <w:sz w:val="21"/>
                <w:szCs w:val="21"/>
                <w:lang w:val="en-US" w:eastAsia="zh-CN"/>
              </w:rPr>
            </w:pPr>
          </w:p>
        </w:tc>
      </w:tr>
      <w:tr>
        <w:tblPrEx>
          <w:tblCellMar>
            <w:top w:w="0" w:type="dxa"/>
            <w:left w:w="108" w:type="dxa"/>
            <w:bottom w:w="0" w:type="dxa"/>
            <w:right w:w="108" w:type="dxa"/>
          </w:tblCellMar>
        </w:tblPrEx>
        <w:trPr>
          <w:gridAfter w:val="1"/>
          <w:wAfter w:w="40" w:type="dxa"/>
          <w:trHeight w:val="477" w:hRule="exact"/>
          <w:jc w:val="center"/>
        </w:trPr>
        <w:tc>
          <w:tcPr>
            <w:tcW w:w="6470"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3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100</w:t>
            </w:r>
          </w:p>
        </w:tc>
        <w:tc>
          <w:tcPr>
            <w:tcW w:w="42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p>
        </w:tc>
        <w:tc>
          <w:tcPr>
            <w:tcW w:w="105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pStyle w:val="2"/>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480" w:lineRule="exact"/>
        <w:rPr>
          <w:rFonts w:hint="eastAsia" w:ascii="仿宋_GB2312" w:eastAsia="仿宋_GB2312"/>
          <w:sz w:val="32"/>
          <w:szCs w:val="32"/>
        </w:rPr>
        <w:sectPr>
          <w:footerReference r:id="rId3" w:type="default"/>
          <w:footerReference r:id="rId4" w:type="even"/>
          <w:pgSz w:w="11906" w:h="16838"/>
          <w:pgMar w:top="1871" w:right="1474" w:bottom="1418" w:left="1531" w:header="851" w:footer="992" w:gutter="0"/>
          <w:pgNumType w:fmt="numberInDash"/>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4D5170EA"/>
    <w:rsid w:val="02F85BEA"/>
    <w:rsid w:val="038B1487"/>
    <w:rsid w:val="03D65FB8"/>
    <w:rsid w:val="0442423B"/>
    <w:rsid w:val="04AB541D"/>
    <w:rsid w:val="066D46AC"/>
    <w:rsid w:val="08707F57"/>
    <w:rsid w:val="09831C3A"/>
    <w:rsid w:val="104E467D"/>
    <w:rsid w:val="1367781A"/>
    <w:rsid w:val="15D57A0A"/>
    <w:rsid w:val="19526DD6"/>
    <w:rsid w:val="1A096F8D"/>
    <w:rsid w:val="1B99555B"/>
    <w:rsid w:val="1D014069"/>
    <w:rsid w:val="1F69737C"/>
    <w:rsid w:val="214967B1"/>
    <w:rsid w:val="24BB1774"/>
    <w:rsid w:val="272C6959"/>
    <w:rsid w:val="27ED6329"/>
    <w:rsid w:val="298D79EA"/>
    <w:rsid w:val="2CF75313"/>
    <w:rsid w:val="2F885B87"/>
    <w:rsid w:val="30196F83"/>
    <w:rsid w:val="323B1394"/>
    <w:rsid w:val="33D15AAA"/>
    <w:rsid w:val="347D3165"/>
    <w:rsid w:val="3D6837C3"/>
    <w:rsid w:val="400D6006"/>
    <w:rsid w:val="45FD3F88"/>
    <w:rsid w:val="4D5170EA"/>
    <w:rsid w:val="4E517186"/>
    <w:rsid w:val="4F3E20C8"/>
    <w:rsid w:val="501156FC"/>
    <w:rsid w:val="52BC2005"/>
    <w:rsid w:val="5A3A6C18"/>
    <w:rsid w:val="5D64781D"/>
    <w:rsid w:val="5D6758EC"/>
    <w:rsid w:val="5DC64CF4"/>
    <w:rsid w:val="5E394EDC"/>
    <w:rsid w:val="60400411"/>
    <w:rsid w:val="64607F43"/>
    <w:rsid w:val="65762A65"/>
    <w:rsid w:val="66E37699"/>
    <w:rsid w:val="676500DB"/>
    <w:rsid w:val="692E7BF6"/>
    <w:rsid w:val="6E69661D"/>
    <w:rsid w:val="6EDA2171"/>
    <w:rsid w:val="6F3B619F"/>
    <w:rsid w:val="6FBF0F06"/>
    <w:rsid w:val="71CC633B"/>
    <w:rsid w:val="73AB01D2"/>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 Text 21"/>
    <w:basedOn w:val="1"/>
    <w:qFormat/>
    <w:uiPriority w:val="0"/>
    <w:pPr>
      <w:snapToGrid w:val="0"/>
      <w:spacing w:line="540" w:lineRule="exact"/>
    </w:pPr>
    <w:rPr>
      <w:rFonts w:eastAsia="方正仿宋_GBK"/>
      <w:color w:val="000000"/>
    </w:rPr>
  </w:style>
  <w:style w:type="paragraph" w:styleId="3">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囊囊</cp:lastModifiedBy>
  <dcterms:modified xsi:type="dcterms:W3CDTF">2023-05-16T07:14:49Z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834B5DA0C6D54D008E27CCBCAFD19EB3_12</vt:lpwstr>
  </property>
</Properties>
</file>