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122" w:rsidRDefault="00386C4F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E04122" w:rsidRDefault="00386C4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04122" w:rsidRDefault="00386C4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（2022年度）</w:t>
      </w:r>
    </w:p>
    <w:p w:rsidR="00E04122" w:rsidRDefault="00E0412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71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79"/>
        <w:gridCol w:w="1105"/>
        <w:gridCol w:w="448"/>
        <w:gridCol w:w="1286"/>
        <w:gridCol w:w="15"/>
        <w:gridCol w:w="1194"/>
        <w:gridCol w:w="15"/>
        <w:gridCol w:w="7"/>
        <w:gridCol w:w="841"/>
        <w:gridCol w:w="7"/>
        <w:gridCol w:w="257"/>
        <w:gridCol w:w="15"/>
        <w:gridCol w:w="284"/>
        <w:gridCol w:w="7"/>
        <w:gridCol w:w="578"/>
        <w:gridCol w:w="43"/>
        <w:gridCol w:w="522"/>
        <w:gridCol w:w="42"/>
        <w:gridCol w:w="7"/>
        <w:gridCol w:w="381"/>
        <w:gridCol w:w="704"/>
        <w:gridCol w:w="6"/>
        <w:gridCol w:w="36"/>
        <w:gridCol w:w="7"/>
      </w:tblGrid>
      <w:tr w:rsidR="00E04122" w:rsidTr="007A6309">
        <w:trPr>
          <w:gridAfter w:val="1"/>
          <w:wAfter w:w="7" w:type="dxa"/>
          <w:trHeight w:hRule="exact" w:val="306"/>
          <w:jc w:val="center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00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A63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6344">
              <w:rPr>
                <w:rFonts w:ascii="仿宋_GB2312" w:eastAsia="仿宋_GB2312" w:hAnsi="宋体" w:cs="宋体" w:hint="eastAsia"/>
                <w:kern w:val="0"/>
                <w:szCs w:val="21"/>
              </w:rPr>
              <w:t>奶牛高效饲养设备提升项目</w:t>
            </w:r>
          </w:p>
        </w:tc>
      </w:tr>
      <w:tr w:rsidR="00E04122" w:rsidTr="007A6309">
        <w:trPr>
          <w:gridAfter w:val="1"/>
          <w:wAfter w:w="7" w:type="dxa"/>
          <w:trHeight w:hRule="exact" w:val="306"/>
          <w:jc w:val="center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A63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6344">
              <w:rPr>
                <w:rFonts w:ascii="仿宋_GB2312" w:eastAsia="仿宋_GB2312" w:hAnsi="宋体" w:cs="宋体" w:hint="eastAsia"/>
                <w:kern w:val="0"/>
                <w:szCs w:val="21"/>
              </w:rPr>
              <w:t>北京首农食品集团有限公司</w:t>
            </w:r>
          </w:p>
        </w:tc>
        <w:tc>
          <w:tcPr>
            <w:tcW w:w="1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A63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6344">
              <w:rPr>
                <w:rFonts w:ascii="仿宋_GB2312" w:eastAsia="仿宋_GB2312" w:hAnsi="宋体" w:cs="宋体" w:hint="eastAsia"/>
                <w:kern w:val="0"/>
                <w:szCs w:val="21"/>
              </w:rPr>
              <w:t>北京首农畜牧发展有限公司</w:t>
            </w:r>
          </w:p>
        </w:tc>
      </w:tr>
      <w:tr w:rsidR="00E04122" w:rsidTr="007A6309">
        <w:trPr>
          <w:gridAfter w:val="1"/>
          <w:wAfter w:w="7" w:type="dxa"/>
          <w:trHeight w:hRule="exact" w:val="306"/>
          <w:jc w:val="center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A63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6344">
              <w:rPr>
                <w:rFonts w:ascii="仿宋_GB2312" w:eastAsia="仿宋_GB2312" w:hAnsi="宋体" w:cs="宋体" w:hint="eastAsia"/>
                <w:kern w:val="0"/>
                <w:szCs w:val="21"/>
              </w:rPr>
              <w:t>郭刚</w:t>
            </w:r>
          </w:p>
        </w:tc>
        <w:tc>
          <w:tcPr>
            <w:tcW w:w="1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A63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6344">
              <w:rPr>
                <w:rFonts w:ascii="仿宋_GB2312" w:eastAsia="仿宋_GB2312" w:hAnsi="宋体" w:cs="宋体"/>
                <w:kern w:val="0"/>
                <w:szCs w:val="21"/>
              </w:rPr>
              <w:t>010-67002518</w:t>
            </w:r>
          </w:p>
        </w:tc>
      </w:tr>
      <w:tr w:rsidR="00E04122" w:rsidTr="007A6309">
        <w:trPr>
          <w:gridAfter w:val="2"/>
          <w:wAfter w:w="43" w:type="dxa"/>
          <w:trHeight w:hRule="exact" w:val="567"/>
          <w:jc w:val="center"/>
        </w:trPr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04122" w:rsidTr="007A6309">
        <w:trPr>
          <w:gridAfter w:val="2"/>
          <w:wAfter w:w="43" w:type="dxa"/>
          <w:trHeight w:hRule="exact" w:val="306"/>
          <w:jc w:val="center"/>
        </w:trPr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C407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407E2">
              <w:rPr>
                <w:rFonts w:ascii="仿宋_GB2312" w:eastAsia="仿宋_GB2312" w:hAnsi="宋体" w:cs="宋体"/>
                <w:kern w:val="0"/>
                <w:szCs w:val="21"/>
              </w:rPr>
              <w:t>1693.224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AA4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6344">
              <w:rPr>
                <w:rFonts w:ascii="仿宋_GB2312" w:eastAsia="仿宋_GB2312" w:hAnsi="宋体" w:cs="宋体"/>
                <w:kern w:val="0"/>
                <w:szCs w:val="21"/>
              </w:rPr>
              <w:t>1559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EA6344">
              <w:rPr>
                <w:rFonts w:ascii="仿宋_GB2312" w:eastAsia="仿宋_GB2312" w:hAnsi="宋体" w:cs="宋体"/>
                <w:kern w:val="0"/>
                <w:szCs w:val="21"/>
              </w:rPr>
              <w:t>903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1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AA4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A4721">
              <w:rPr>
                <w:rFonts w:ascii="仿宋_GB2312" w:eastAsia="仿宋_GB2312" w:hAnsi="宋体" w:cs="宋体"/>
                <w:kern w:val="0"/>
                <w:szCs w:val="21"/>
              </w:rPr>
              <w:t>869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AA4721">
              <w:rPr>
                <w:rFonts w:ascii="仿宋_GB2312" w:eastAsia="仿宋_GB2312" w:hAnsi="宋体" w:cs="宋体"/>
                <w:kern w:val="0"/>
                <w:szCs w:val="21"/>
              </w:rPr>
              <w:t>4024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E26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5.73%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.6</w:t>
            </w:r>
          </w:p>
        </w:tc>
      </w:tr>
      <w:tr w:rsidR="00E04122" w:rsidTr="007A6309">
        <w:trPr>
          <w:gridAfter w:val="2"/>
          <w:wAfter w:w="43" w:type="dxa"/>
          <w:trHeight w:hRule="exact" w:val="601"/>
          <w:jc w:val="center"/>
        </w:trPr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C407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407E2">
              <w:rPr>
                <w:rFonts w:ascii="仿宋_GB2312" w:eastAsia="仿宋_GB2312" w:hAnsi="宋体" w:cs="宋体"/>
                <w:kern w:val="0"/>
                <w:szCs w:val="21"/>
              </w:rPr>
              <w:t>1513.224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AA4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6344">
              <w:rPr>
                <w:rFonts w:ascii="仿宋_GB2312" w:eastAsia="仿宋_GB2312" w:hAnsi="宋体" w:cs="宋体"/>
                <w:kern w:val="0"/>
                <w:szCs w:val="21"/>
              </w:rPr>
              <w:t>1379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EA6344">
              <w:rPr>
                <w:rFonts w:ascii="仿宋_GB2312" w:eastAsia="仿宋_GB2312" w:hAnsi="宋体" w:cs="宋体"/>
                <w:kern w:val="0"/>
                <w:szCs w:val="21"/>
              </w:rPr>
              <w:t>9036</w:t>
            </w:r>
          </w:p>
        </w:tc>
        <w:tc>
          <w:tcPr>
            <w:tcW w:w="1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2671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A4721">
              <w:rPr>
                <w:rFonts w:ascii="仿宋_GB2312" w:eastAsia="仿宋_GB2312" w:hAnsi="宋体" w:cs="宋体"/>
                <w:kern w:val="0"/>
                <w:szCs w:val="21"/>
              </w:rPr>
              <w:t>869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AA4721">
              <w:rPr>
                <w:rFonts w:ascii="仿宋_GB2312" w:eastAsia="仿宋_GB2312" w:hAnsi="宋体" w:cs="宋体"/>
                <w:kern w:val="0"/>
                <w:szCs w:val="21"/>
              </w:rPr>
              <w:t>4024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E26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3.00%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04122" w:rsidTr="007A6309">
        <w:trPr>
          <w:gridAfter w:val="2"/>
          <w:wAfter w:w="43" w:type="dxa"/>
          <w:trHeight w:hRule="exact" w:val="567"/>
          <w:jc w:val="center"/>
        </w:trPr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A63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AA4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2671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E26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04122" w:rsidTr="007A6309">
        <w:trPr>
          <w:gridAfter w:val="2"/>
          <w:wAfter w:w="43" w:type="dxa"/>
          <w:trHeight w:hRule="exact" w:val="306"/>
          <w:jc w:val="center"/>
        </w:trPr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A63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AA472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</w:t>
            </w:r>
          </w:p>
        </w:tc>
        <w:tc>
          <w:tcPr>
            <w:tcW w:w="1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26713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E265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04122" w:rsidTr="007A630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3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04122" w:rsidTr="007A630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8E21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E213E">
              <w:rPr>
                <w:rFonts w:ascii="仿宋_GB2312" w:eastAsia="仿宋_GB2312" w:hAnsi="宋体" w:cs="宋体" w:hint="eastAsia"/>
                <w:kern w:val="0"/>
                <w:szCs w:val="21"/>
              </w:rPr>
              <w:t>到2023年3月，全面完成“奶牛高效饲养设备提升项目”的所有任务，达到正常运行状态，实现饲料检测、精准饲喂、日粮评价、犊牛饲喂设备整体提升，提高产奶量和犊牛增重，成母牛称重和体况评分，提升牧场的整体效益。通过降低饲料在制作，牛只消化和回收过程中造成的浪费，保证饲料转化率，达到精准饲喂，全年产奶量提高0.5kg /头日； 降低人工成本，剩料回收设备，可节约人工成本48万元；提升犊牛饲养水平，犊牛发病率降低0.5%；提升乳品质量，增加食品可追溯性，保障食品安全，提升产品竞争力。</w:t>
            </w:r>
          </w:p>
        </w:tc>
        <w:tc>
          <w:tcPr>
            <w:tcW w:w="373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A6309">
              <w:rPr>
                <w:rFonts w:ascii="仿宋_GB2312" w:eastAsia="仿宋_GB2312" w:hAnsi="宋体" w:cs="宋体" w:hint="eastAsia"/>
                <w:kern w:val="0"/>
                <w:szCs w:val="21"/>
              </w:rPr>
              <w:t>2022年，所有项目招标工作均已完成，合同均已签订，按照合同约定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和项目进度支付款项</w:t>
            </w:r>
            <w:r w:rsidRPr="007A6309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第一包和第三包设备已经全部到达牧场，部分调试中，第二包设备还未全部到达现场</w:t>
            </w:r>
            <w:r w:rsidRPr="007A6309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E04122" w:rsidTr="007A6309">
        <w:trPr>
          <w:gridAfter w:val="1"/>
          <w:wAfter w:w="7" w:type="dxa"/>
          <w:trHeight w:hRule="exact" w:val="126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1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得分（单位上级</w:t>
            </w:r>
          </w:p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04122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8E21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设备数量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8E21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8E21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</w:t>
            </w:r>
          </w:p>
          <w:p w:rsidR="007A6309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04122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04122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04122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386C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8E21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8E21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8E21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8E21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04122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C407E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C407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C407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C407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04122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22" w:rsidRDefault="00E041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7217E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7217E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采购时间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7217E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安装时间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7A63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17E" w:rsidRDefault="0007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6C598B">
        <w:trPr>
          <w:gridAfter w:val="3"/>
          <w:wAfter w:w="49" w:type="dxa"/>
          <w:trHeight w:hRule="exact" w:val="9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第二包部分设备</w:t>
            </w:r>
            <w:r w:rsidR="006C598B">
              <w:rPr>
                <w:rFonts w:ascii="仿宋_GB2312" w:eastAsia="仿宋_GB2312" w:hAnsi="宋体" w:cs="宋体" w:hint="eastAsia"/>
                <w:kern w:val="0"/>
                <w:szCs w:val="21"/>
              </w:rPr>
              <w:t>未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到</w:t>
            </w: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693.224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A4721">
              <w:rPr>
                <w:rFonts w:ascii="仿宋_GB2312" w:eastAsia="仿宋_GB2312" w:hAnsi="宋体" w:cs="宋体"/>
                <w:kern w:val="0"/>
                <w:szCs w:val="21"/>
              </w:rPr>
              <w:t>869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AA4721">
              <w:rPr>
                <w:rFonts w:ascii="仿宋_GB2312" w:eastAsia="仿宋_GB2312" w:hAnsi="宋体" w:cs="宋体"/>
                <w:kern w:val="0"/>
                <w:szCs w:val="21"/>
              </w:rPr>
              <w:t>4024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6C598B">
        <w:trPr>
          <w:gridAfter w:val="3"/>
          <w:wAfter w:w="49" w:type="dxa"/>
          <w:trHeight w:hRule="exact" w:val="7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奶产量提升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第二包部分设备</w:t>
            </w:r>
            <w:r w:rsidR="006C598B">
              <w:rPr>
                <w:rFonts w:ascii="仿宋_GB2312" w:eastAsia="仿宋_GB2312" w:hAnsi="宋体" w:cs="宋体" w:hint="eastAsia"/>
                <w:kern w:val="0"/>
                <w:szCs w:val="21"/>
              </w:rPr>
              <w:t>未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到</w:t>
            </w: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11FBC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环境影响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11FBC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6C598B">
        <w:trPr>
          <w:gridAfter w:val="3"/>
          <w:wAfter w:w="49" w:type="dxa"/>
          <w:trHeight w:hRule="exact" w:val="11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发病率降低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第二包部分设备</w:t>
            </w:r>
            <w:r w:rsidR="006C598B">
              <w:rPr>
                <w:rFonts w:ascii="仿宋_GB2312" w:eastAsia="仿宋_GB2312" w:hAnsi="宋体" w:cs="宋体" w:hint="eastAsia"/>
                <w:kern w:val="0"/>
                <w:szCs w:val="21"/>
              </w:rPr>
              <w:t>未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到</w:t>
            </w: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牧场满意度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gridAfter w:val="3"/>
          <w:wAfter w:w="49" w:type="dxa"/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479EA" w:rsidTr="007A6309">
        <w:trPr>
          <w:trHeight w:hRule="exact" w:val="477"/>
          <w:jc w:val="center"/>
        </w:trPr>
        <w:tc>
          <w:tcPr>
            <w:tcW w:w="63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  <w:bookmarkStart w:id="0" w:name="_GoBack"/>
            <w:bookmarkEnd w:id="0"/>
          </w:p>
        </w:tc>
        <w:tc>
          <w:tcPr>
            <w:tcW w:w="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6.4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6.4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Default="00D479EA" w:rsidP="00D479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04122" w:rsidRDefault="00E04122">
      <w:pPr>
        <w:rPr>
          <w:rFonts w:ascii="仿宋_GB2312" w:eastAsia="仿宋_GB2312"/>
          <w:vanish/>
          <w:sz w:val="32"/>
          <w:szCs w:val="32"/>
        </w:rPr>
      </w:pPr>
    </w:p>
    <w:p w:rsidR="00E04122" w:rsidRDefault="00E0412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E04122" w:rsidRDefault="00386C4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E04122" w:rsidRDefault="00386C4F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E04122" w:rsidRDefault="00386C4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E04122" w:rsidRDefault="00386C4F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E04122" w:rsidRDefault="00386C4F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-80分为中、60分以下为差。</w:t>
      </w:r>
    </w:p>
    <w:p w:rsidR="00E04122" w:rsidRDefault="00E04122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E04122" w:rsidRDefault="00E04122"/>
    <w:sectPr w:rsidR="00E04122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3D7" w:rsidRDefault="00AE23D7">
      <w:r>
        <w:separator/>
      </w:r>
    </w:p>
  </w:endnote>
  <w:endnote w:type="continuationSeparator" w:id="0">
    <w:p w:rsidR="00AE23D7" w:rsidRDefault="00AE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22" w:rsidRDefault="00386C4F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E04122" w:rsidRDefault="00E0412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22" w:rsidRDefault="00386C4F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04122" w:rsidRDefault="00386C4F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04122" w:rsidRDefault="00386C4F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E04122" w:rsidRDefault="00E041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3D7" w:rsidRDefault="00AE23D7">
      <w:r>
        <w:separator/>
      </w:r>
    </w:p>
  </w:footnote>
  <w:footnote w:type="continuationSeparator" w:id="0">
    <w:p w:rsidR="00AE23D7" w:rsidRDefault="00AE2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D5170EA"/>
    <w:rsid w:val="0007217E"/>
    <w:rsid w:val="00083873"/>
    <w:rsid w:val="00267134"/>
    <w:rsid w:val="00386C4F"/>
    <w:rsid w:val="003E265A"/>
    <w:rsid w:val="00516D81"/>
    <w:rsid w:val="006C598B"/>
    <w:rsid w:val="00752F8C"/>
    <w:rsid w:val="007A6309"/>
    <w:rsid w:val="008E213E"/>
    <w:rsid w:val="00905C74"/>
    <w:rsid w:val="00A031ED"/>
    <w:rsid w:val="00AA4721"/>
    <w:rsid w:val="00AB27B8"/>
    <w:rsid w:val="00AE23D7"/>
    <w:rsid w:val="00C407E2"/>
    <w:rsid w:val="00C65C33"/>
    <w:rsid w:val="00CE1D57"/>
    <w:rsid w:val="00D479EA"/>
    <w:rsid w:val="00E04122"/>
    <w:rsid w:val="00EA6344"/>
    <w:rsid w:val="00F11FBC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05F5AE"/>
  <w15:docId w15:val="{0B6D3BD3-A82B-4F67-A5B9-39DDE98B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a5"/>
    <w:rsid w:val="00EA634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A634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付盈</dc:creator>
  <cp:lastModifiedBy>张文强</cp:lastModifiedBy>
  <cp:revision>12</cp:revision>
  <cp:lastPrinted>2023-05-16T07:14:00Z</cp:lastPrinted>
  <dcterms:created xsi:type="dcterms:W3CDTF">2022-04-24T07:41:00Z</dcterms:created>
  <dcterms:modified xsi:type="dcterms:W3CDTF">2023-05-16T07:35:00Z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